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after="0"/>
        <w:rPr>
          <w:sz w:val="20"/>
        </w:rPr>
        <w:sectPr>
          <w:type w:val="continuous"/>
          <w:pgSz w:w="15840" w:h="12240" w:orient="landscape"/>
          <w:pgMar w:top="60" w:bottom="280" w:left="20" w:right="0"/>
        </w:sectPr>
      </w:pPr>
    </w:p>
    <w:p>
      <w:pPr>
        <w:spacing w:before="228"/>
        <w:ind w:left="316" w:right="0" w:firstLine="0"/>
        <w:jc w:val="left"/>
        <w:rPr>
          <w:rFonts w:ascii="Arial"/>
          <w:b/>
          <w:sz w:val="32"/>
        </w:rPr>
      </w:pPr>
      <w:r>
        <w:rPr/>
        <w:pict>
          <v:rect style="position:absolute;margin-left:6pt;margin-top:33.950001pt;width:293.850pt;height:543pt;mso-position-horizontal-relative:page;mso-position-vertical-relative:page;z-index:-3976" filled="true" fillcolor="#99ccff" stroked="false">
            <v:fill type="solid"/>
            <w10:wrap type="none"/>
          </v:rect>
        </w:pict>
      </w:r>
      <w:r>
        <w:rPr>
          <w:rFonts w:ascii="Arial"/>
          <w:b/>
          <w:color w:val="800080"/>
          <w:sz w:val="32"/>
        </w:rPr>
        <w:t>Guest Faculty</w:t>
      </w:r>
    </w:p>
    <w:p>
      <w:pPr>
        <w:pStyle w:val="Heading1"/>
      </w:pPr>
      <w:r>
        <w:rPr/>
        <w:t>Carla Lamb</w:t>
      </w:r>
    </w:p>
    <w:p>
      <w:pPr>
        <w:pStyle w:val="BodyText"/>
        <w:spacing w:before="1"/>
        <w:ind w:left="316" w:right="68"/>
        <w:rPr>
          <w:rFonts w:ascii="Arial"/>
        </w:rPr>
      </w:pPr>
      <w:r>
        <w:rPr>
          <w:rFonts w:ascii="Arial"/>
        </w:rPr>
        <w:t>Director of Interventional Pulmonology Lahey Clinic, Boston, Massachusetts, USA</w:t>
      </w:r>
    </w:p>
    <w:p>
      <w:pPr>
        <w:pStyle w:val="BodyText"/>
        <w:spacing w:before="10"/>
        <w:rPr>
          <w:rFonts w:ascii="Arial"/>
          <w:sz w:val="27"/>
        </w:rPr>
      </w:pPr>
    </w:p>
    <w:p>
      <w:pPr>
        <w:pStyle w:val="Heading1"/>
        <w:spacing w:line="322" w:lineRule="exact"/>
      </w:pPr>
      <w:r>
        <w:rPr/>
        <w:t>Gary Lee</w:t>
      </w:r>
    </w:p>
    <w:p>
      <w:pPr>
        <w:pStyle w:val="BodyText"/>
        <w:ind w:left="316" w:right="1242"/>
        <w:rPr>
          <w:rFonts w:ascii="Arial"/>
        </w:rPr>
      </w:pPr>
      <w:r>
        <w:rPr>
          <w:rFonts w:ascii="Arial"/>
          <w:color w:val="0D0D0D"/>
        </w:rPr>
        <w:t>Professor of Respiratory Medicine, University of Western Australia.</w:t>
      </w:r>
    </w:p>
    <w:p>
      <w:pPr>
        <w:pStyle w:val="BodyText"/>
        <w:spacing w:before="2"/>
        <w:rPr>
          <w:rFonts w:ascii="Arial"/>
        </w:rPr>
      </w:pPr>
    </w:p>
    <w:p>
      <w:pPr>
        <w:pStyle w:val="Heading1"/>
      </w:pPr>
      <w:r>
        <w:rPr>
          <w:color w:val="0D0D0D"/>
        </w:rPr>
        <w:t>Benjamin Kwan</w:t>
      </w:r>
    </w:p>
    <w:p>
      <w:pPr>
        <w:pStyle w:val="BodyText"/>
        <w:spacing w:line="276" w:lineRule="auto"/>
        <w:ind w:left="316" w:right="-19"/>
        <w:rPr>
          <w:rFonts w:ascii="Arial"/>
        </w:rPr>
      </w:pPr>
      <w:r>
        <w:rPr>
          <w:rFonts w:ascii="Arial"/>
        </w:rPr>
        <w:t>Consultant and Head, Respiratory and Sleep Medicine, Sutherland Hospital, Australia</w:t>
      </w:r>
    </w:p>
    <w:p>
      <w:pPr>
        <w:pStyle w:val="Heading1"/>
        <w:spacing w:before="240"/>
      </w:pPr>
      <w:r>
        <w:rPr>
          <w:color w:val="800080"/>
        </w:rPr>
        <w:t>Local Faculty</w:t>
      </w:r>
    </w:p>
    <w:p>
      <w:pPr>
        <w:spacing w:line="322" w:lineRule="exact" w:before="1"/>
        <w:ind w:left="316" w:right="0" w:firstLine="0"/>
        <w:jc w:val="left"/>
        <w:rPr>
          <w:rFonts w:ascii="Arial"/>
          <w:b/>
          <w:sz w:val="28"/>
        </w:rPr>
      </w:pPr>
      <w:r>
        <w:rPr>
          <w:rFonts w:ascii="Arial"/>
          <w:b/>
          <w:sz w:val="28"/>
        </w:rPr>
        <w:t>Lee Pyng, Course Director</w:t>
      </w:r>
    </w:p>
    <w:p>
      <w:pPr>
        <w:pStyle w:val="BodyText"/>
        <w:spacing w:line="322" w:lineRule="exact"/>
        <w:ind w:left="316"/>
        <w:rPr>
          <w:rFonts w:ascii="Arial"/>
        </w:rPr>
      </w:pPr>
      <w:r>
        <w:rPr>
          <w:rFonts w:ascii="Arial"/>
        </w:rPr>
        <w:t>Associate Professor</w:t>
      </w:r>
    </w:p>
    <w:p>
      <w:pPr>
        <w:pStyle w:val="BodyText"/>
        <w:ind w:left="316" w:right="791"/>
        <w:rPr>
          <w:rFonts w:ascii="Arial"/>
        </w:rPr>
      </w:pPr>
      <w:r>
        <w:rPr>
          <w:rFonts w:ascii="Arial"/>
        </w:rPr>
        <w:t>Director of Interventional Pulmonology National University Hospital</w:t>
      </w:r>
    </w:p>
    <w:p>
      <w:pPr>
        <w:pStyle w:val="BodyText"/>
        <w:spacing w:before="10"/>
        <w:rPr>
          <w:rFonts w:ascii="Arial"/>
          <w:sz w:val="27"/>
        </w:rPr>
      </w:pPr>
    </w:p>
    <w:p>
      <w:pPr>
        <w:pStyle w:val="Heading1"/>
        <w:spacing w:before="1"/>
      </w:pPr>
      <w:r>
        <w:rPr/>
        <w:t>T. Agasthian,</w:t>
      </w:r>
    </w:p>
    <w:p>
      <w:pPr>
        <w:pStyle w:val="BodyText"/>
        <w:spacing w:before="2"/>
        <w:ind w:left="316"/>
        <w:rPr>
          <w:rFonts w:ascii="Arial"/>
        </w:rPr>
      </w:pPr>
      <w:r>
        <w:rPr>
          <w:rFonts w:ascii="Arial"/>
        </w:rPr>
        <w:t>Associate Professor, Thoracic Surgery</w:t>
      </w:r>
    </w:p>
    <w:p>
      <w:pPr>
        <w:pStyle w:val="BodyText"/>
        <w:spacing w:before="10"/>
        <w:rPr>
          <w:rFonts w:ascii="Arial"/>
          <w:sz w:val="27"/>
        </w:rPr>
      </w:pPr>
    </w:p>
    <w:p>
      <w:pPr>
        <w:pStyle w:val="Heading1"/>
        <w:spacing w:line="322" w:lineRule="exact"/>
      </w:pPr>
      <w:r>
        <w:rPr/>
        <w:t>Cheah Foong Koon</w:t>
      </w:r>
    </w:p>
    <w:p>
      <w:pPr>
        <w:pStyle w:val="BodyText"/>
        <w:ind w:left="316" w:right="931"/>
        <w:rPr>
          <w:rFonts w:ascii="Arial"/>
        </w:rPr>
      </w:pPr>
      <w:r>
        <w:rPr>
          <w:rFonts w:ascii="Arial"/>
        </w:rPr>
        <w:t>Senior Consultant, Thoracic Imaging, Singapore General Hospital</w:t>
      </w:r>
    </w:p>
    <w:p>
      <w:pPr>
        <w:pStyle w:val="BodyText"/>
        <w:rPr>
          <w:rFonts w:ascii="Arial"/>
        </w:rPr>
      </w:pPr>
    </w:p>
    <w:p>
      <w:pPr>
        <w:pStyle w:val="Heading1"/>
      </w:pPr>
      <w:r>
        <w:rPr/>
        <w:t>Seet Ju Ee</w:t>
      </w:r>
    </w:p>
    <w:p>
      <w:pPr>
        <w:pStyle w:val="BodyText"/>
        <w:spacing w:before="1"/>
        <w:ind w:left="316" w:right="526"/>
        <w:rPr>
          <w:rFonts w:ascii="Arial"/>
        </w:rPr>
      </w:pPr>
      <w:r>
        <w:rPr>
          <w:rFonts w:ascii="Arial"/>
        </w:rPr>
        <w:t>Senior Consultant, Diagnostic Pathology National University Hospital</w:t>
      </w:r>
    </w:p>
    <w:p>
      <w:pPr>
        <w:pStyle w:val="BodyText"/>
        <w:spacing w:before="10"/>
        <w:rPr>
          <w:rFonts w:ascii="Arial"/>
          <w:sz w:val="27"/>
        </w:rPr>
      </w:pPr>
    </w:p>
    <w:p>
      <w:pPr>
        <w:pStyle w:val="Heading1"/>
        <w:spacing w:line="322" w:lineRule="exact"/>
      </w:pPr>
      <w:r>
        <w:rPr/>
        <w:t>Teoh Chia Meng</w:t>
      </w:r>
    </w:p>
    <w:p>
      <w:pPr>
        <w:pStyle w:val="BodyText"/>
        <w:ind w:left="316" w:right="822"/>
        <w:rPr>
          <w:rFonts w:ascii="Arial"/>
        </w:rPr>
      </w:pPr>
      <w:r>
        <w:rPr>
          <w:rFonts w:ascii="Arial"/>
        </w:rPr>
        <w:t>Senior Consultant, National University Hospital</w:t>
      </w:r>
    </w:p>
    <w:p>
      <w:pPr>
        <w:pStyle w:val="BodyText"/>
        <w:rPr>
          <w:rFonts w:ascii="Arial"/>
          <w:sz w:val="52"/>
        </w:rPr>
      </w:pPr>
      <w:r>
        <w:rPr/>
        <w:br w:type="column"/>
      </w:r>
      <w:r>
        <w:rPr>
          <w:rFonts w:ascii="Arial"/>
          <w:sz w:val="52"/>
        </w:rPr>
      </w:r>
    </w:p>
    <w:p>
      <w:pPr>
        <w:pStyle w:val="BodyText"/>
        <w:rPr>
          <w:rFonts w:ascii="Arial"/>
          <w:sz w:val="52"/>
        </w:rPr>
      </w:pPr>
    </w:p>
    <w:p>
      <w:pPr>
        <w:pStyle w:val="BodyText"/>
        <w:spacing w:before="2"/>
        <w:rPr>
          <w:rFonts w:ascii="Arial"/>
          <w:sz w:val="64"/>
        </w:rPr>
      </w:pPr>
    </w:p>
    <w:p>
      <w:pPr>
        <w:spacing w:before="0"/>
        <w:ind w:left="316" w:right="0" w:firstLine="0"/>
        <w:jc w:val="left"/>
        <w:rPr>
          <w:b/>
          <w:sz w:val="48"/>
        </w:rPr>
      </w:pPr>
      <w:r>
        <w:rPr/>
        <w:drawing>
          <wp:anchor distT="0" distB="0" distL="0" distR="0" allowOverlap="1" layoutInCell="1" locked="0" behindDoc="0" simplePos="0" relativeHeight="1072">
            <wp:simplePos x="0" y="0"/>
            <wp:positionH relativeFrom="page">
              <wp:posOffset>4029709</wp:posOffset>
            </wp:positionH>
            <wp:positionV relativeFrom="paragraph">
              <wp:posOffset>-1521634</wp:posOffset>
            </wp:positionV>
            <wp:extent cx="5978524" cy="114134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78524" cy="1141349"/>
                    </a:xfrm>
                    <a:prstGeom prst="rect">
                      <a:avLst/>
                    </a:prstGeom>
                  </pic:spPr>
                </pic:pic>
              </a:graphicData>
            </a:graphic>
          </wp:anchor>
        </w:drawing>
      </w:r>
      <w:r>
        <w:rPr>
          <w:b/>
          <w:color w:val="333399"/>
          <w:sz w:val="48"/>
        </w:rPr>
        <w:t>Pleura and Pleuroscopy</w:t>
      </w:r>
    </w:p>
    <w:p>
      <w:pPr>
        <w:pStyle w:val="BodyText"/>
        <w:ind w:left="317"/>
        <w:rPr>
          <w:sz w:val="20"/>
        </w:rPr>
      </w:pPr>
      <w:r>
        <w:rPr>
          <w:sz w:val="20"/>
        </w:rPr>
        <w:drawing>
          <wp:inline distT="0" distB="0" distL="0" distR="0">
            <wp:extent cx="5660827" cy="298580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660827" cy="2985801"/>
                    </a:xfrm>
                    <a:prstGeom prst="rect">
                      <a:avLst/>
                    </a:prstGeom>
                  </pic:spPr>
                </pic:pic>
              </a:graphicData>
            </a:graphic>
          </wp:inline>
        </w:drawing>
      </w:r>
      <w:r>
        <w:rPr>
          <w:sz w:val="20"/>
        </w:rPr>
      </w:r>
    </w:p>
    <w:p>
      <w:pPr>
        <w:pStyle w:val="BodyText"/>
        <w:rPr>
          <w:b/>
          <w:sz w:val="20"/>
        </w:rPr>
      </w:pPr>
    </w:p>
    <w:p>
      <w:pPr>
        <w:pStyle w:val="BodyText"/>
        <w:spacing w:before="10"/>
        <w:rPr>
          <w:b/>
          <w:sz w:val="12"/>
        </w:rPr>
      </w:pPr>
      <w:r>
        <w:rPr/>
        <w:pict>
          <v:shapetype id="_x0000_t202" o:spt="202" coordsize="21600,21600" path="m,l,21600r21600,l21600,xe">
            <v:stroke joinstyle="miter"/>
            <v:path gradientshapeok="t" o:connecttype="rect"/>
          </v:shapetype>
          <v:shape style="position:absolute;margin-left:316.049988pt;margin-top:9.755651pt;width:459pt;height:161.25pt;mso-position-horizontal-relative:page;mso-position-vertical-relative:paragraph;z-index:0;mso-wrap-distance-left:0;mso-wrap-distance-right:0" type="#_x0000_t202" filled="false" stroked="true" strokeweight=".75pt" strokecolor="#000000">
            <v:textbox inset="0,0,0,0">
              <w:txbxContent>
                <w:p>
                  <w:pPr>
                    <w:spacing w:line="338" w:lineRule="exact" w:before="71"/>
                    <w:ind w:left="145" w:right="0" w:firstLine="0"/>
                    <w:jc w:val="left"/>
                    <w:rPr>
                      <w:rFonts w:ascii="Tahoma"/>
                      <w:b/>
                      <w:sz w:val="28"/>
                    </w:rPr>
                  </w:pPr>
                  <w:r>
                    <w:rPr>
                      <w:rFonts w:ascii="Tahoma"/>
                      <w:b/>
                      <w:color w:val="800080"/>
                      <w:sz w:val="28"/>
                    </w:rPr>
                    <w:t>Course description</w:t>
                  </w:r>
                </w:p>
                <w:p>
                  <w:pPr>
                    <w:spacing w:before="0"/>
                    <w:ind w:left="145" w:right="236" w:firstLine="0"/>
                    <w:jc w:val="left"/>
                    <w:rPr>
                      <w:rFonts w:ascii="Tahoma" w:hAnsi="Tahoma"/>
                      <w:sz w:val="24"/>
                    </w:rPr>
                  </w:pPr>
                  <w:r>
                    <w:rPr>
                      <w:rFonts w:ascii="Tahoma" w:hAnsi="Tahoma"/>
                      <w:sz w:val="24"/>
                    </w:rPr>
                    <w:t>State of the Art Review on Imaging, Diagnosis, and Treatment of Pleura Diseases. Role of Biomarkers to facilitate diagnosis, Thoracic Ultrasound for diagnosis and guide pleural procedures, Pleuroscopy, chest drains and indwelling pleural catheters for pleural diseases, Pathology of pleural diseases are topics that will be of interest to internists, pulmonologists, surgeons, medical oncologists, and pathologists. The course features lectures followed by “hands-on” experience.</w:t>
                  </w:r>
                </w:p>
                <w:p>
                  <w:pPr>
                    <w:spacing w:line="337" w:lineRule="exact" w:before="1"/>
                    <w:ind w:left="145" w:right="0" w:firstLine="0"/>
                    <w:jc w:val="left"/>
                    <w:rPr>
                      <w:rFonts w:ascii="Tahoma"/>
                      <w:b/>
                      <w:sz w:val="28"/>
                    </w:rPr>
                  </w:pPr>
                  <w:r>
                    <w:rPr>
                      <w:rFonts w:ascii="Tahoma"/>
                      <w:b/>
                      <w:color w:val="800080"/>
                      <w:sz w:val="28"/>
                    </w:rPr>
                    <w:t>Who should attend</w:t>
                  </w:r>
                </w:p>
                <w:p>
                  <w:pPr>
                    <w:spacing w:before="0"/>
                    <w:ind w:left="145" w:right="228" w:firstLine="0"/>
                    <w:jc w:val="left"/>
                    <w:rPr>
                      <w:rFonts w:ascii="Tahoma"/>
                      <w:sz w:val="24"/>
                    </w:rPr>
                  </w:pPr>
                  <w:r>
                    <w:rPr>
                      <w:rFonts w:ascii="Tahoma"/>
                      <w:sz w:val="24"/>
                    </w:rPr>
                    <w:t>Specialists, trainees in Pulmonary Medicine, Oncology, Thoracic Surgery, Pathology and researchers with interest in pleural diseases.</w:t>
                  </w:r>
                </w:p>
              </w:txbxContent>
            </v:textbox>
            <v:stroke dashstyle="solid"/>
            <w10:wrap type="topAndBottom"/>
          </v:shape>
        </w:pict>
      </w:r>
    </w:p>
    <w:p>
      <w:pPr>
        <w:spacing w:after="0"/>
        <w:rPr>
          <w:sz w:val="12"/>
        </w:rPr>
        <w:sectPr>
          <w:type w:val="continuous"/>
          <w:pgSz w:w="15840" w:h="12240" w:orient="landscape"/>
          <w:pgMar w:top="60" w:bottom="280" w:left="20" w:right="0"/>
          <w:cols w:num="2" w:equalWidth="0">
            <w:col w:w="5874" w:space="136"/>
            <w:col w:w="9810"/>
          </w:cols>
        </w:sectPr>
      </w:pPr>
    </w:p>
    <w:p>
      <w:pPr>
        <w:pStyle w:val="Heading1"/>
        <w:spacing w:before="183"/>
        <w:ind w:left="101"/>
        <w:rPr>
          <w:rFonts w:ascii="Tahoma"/>
        </w:rPr>
      </w:pPr>
      <w:r>
        <w:rPr>
          <w:rFonts w:ascii="Tahoma"/>
          <w:color w:val="000080"/>
        </w:rPr>
        <w:t>ASTC, National University Hospital, Kent Ridge Level 2</w:t>
      </w:r>
    </w:p>
    <w:p>
      <w:pPr>
        <w:tabs>
          <w:tab w:pos="2981" w:val="left" w:leader="none"/>
        </w:tabs>
        <w:spacing w:before="237"/>
        <w:ind w:left="101" w:right="0" w:firstLine="0"/>
        <w:jc w:val="left"/>
        <w:rPr>
          <w:b/>
          <w:sz w:val="28"/>
        </w:rPr>
      </w:pPr>
      <w:r>
        <w:rPr>
          <w:b/>
          <w:spacing w:val="-1"/>
          <w:w w:val="100"/>
          <w:sz w:val="28"/>
          <w:u w:val="thick"/>
        </w:rPr>
        <w:t> </w:t>
      </w:r>
      <w:r>
        <w:rPr>
          <w:b/>
          <w:sz w:val="28"/>
          <w:u w:val="thick"/>
        </w:rPr>
        <w:t>28</w:t>
      </w:r>
      <w:r>
        <w:rPr>
          <w:b/>
          <w:spacing w:val="-1"/>
          <w:sz w:val="28"/>
          <w:u w:val="thick"/>
        </w:rPr>
        <w:t> </w:t>
      </w:r>
      <w:r>
        <w:rPr>
          <w:b/>
          <w:sz w:val="28"/>
          <w:u w:val="thick"/>
        </w:rPr>
        <w:t>Nov</w:t>
      </w:r>
      <w:r>
        <w:rPr>
          <w:b/>
          <w:spacing w:val="-4"/>
          <w:sz w:val="28"/>
          <w:u w:val="thick"/>
        </w:rPr>
        <w:t> </w:t>
      </w:r>
      <w:r>
        <w:rPr>
          <w:b/>
          <w:sz w:val="28"/>
          <w:u w:val="thick"/>
        </w:rPr>
        <w:t>2019</w:t>
      </w:r>
      <w:r>
        <w:rPr>
          <w:b/>
          <w:sz w:val="28"/>
        </w:rPr>
        <w:tab/>
        <w:t>Registration: 7:30 -</w:t>
      </w:r>
      <w:r>
        <w:rPr>
          <w:b/>
          <w:spacing w:val="-8"/>
          <w:sz w:val="28"/>
        </w:rPr>
        <w:t> </w:t>
      </w:r>
      <w:r>
        <w:rPr>
          <w:b/>
          <w:sz w:val="28"/>
        </w:rPr>
        <w:t>8:30am</w:t>
      </w:r>
    </w:p>
    <w:p>
      <w:pPr>
        <w:pStyle w:val="BodyText"/>
        <w:spacing w:before="117"/>
        <w:ind w:left="101"/>
      </w:pPr>
      <w:r>
        <w:rPr>
          <w:color w:val="000080"/>
        </w:rPr>
        <w:t>8:30-8:40 Opening Remarks. Lee Pyng, NUH</w:t>
      </w:r>
    </w:p>
    <w:p>
      <w:pPr>
        <w:pStyle w:val="BodyText"/>
        <w:spacing w:line="328" w:lineRule="auto" w:before="119"/>
        <w:ind w:left="101"/>
      </w:pPr>
      <w:r>
        <w:rPr>
          <w:color w:val="000080"/>
        </w:rPr>
        <w:t>8:45-9:15 Diagnostic Approach to Pleural Effusion. Gary Lee, Australia 9:15-9:45 Imaging of Pleura. Cheah Foong Koon, SGH</w:t>
      </w:r>
    </w:p>
    <w:p>
      <w:pPr>
        <w:pStyle w:val="Heading1"/>
        <w:spacing w:before="9"/>
        <w:ind w:left="101"/>
        <w:rPr>
          <w:rFonts w:ascii="Times New Roman"/>
        </w:rPr>
      </w:pPr>
      <w:r>
        <w:rPr>
          <w:rFonts w:ascii="Times New Roman"/>
        </w:rPr>
        <w:t>9:45-10:00 COFFEE BREAK</w:t>
      </w:r>
    </w:p>
    <w:p>
      <w:pPr>
        <w:pStyle w:val="BodyText"/>
        <w:spacing w:line="328" w:lineRule="auto" w:before="114"/>
        <w:ind w:left="101" w:right="407"/>
      </w:pPr>
      <w:r>
        <w:rPr>
          <w:color w:val="000080"/>
        </w:rPr>
        <w:t>10-10:30 Ultrasonography of Lung and Pleura. Ben Kwan, Australia 10:30-11:00 Malignant Pleural Effusion. Carla Lamb, USA</w:t>
      </w:r>
    </w:p>
    <w:p>
      <w:pPr>
        <w:pStyle w:val="BodyText"/>
        <w:spacing w:line="328" w:lineRule="auto" w:before="7"/>
        <w:ind w:left="101" w:right="2965"/>
      </w:pPr>
      <w:r>
        <w:rPr>
          <w:color w:val="000080"/>
        </w:rPr>
        <w:t>11-11:30 Pneumothorax. Gary Lee, Australia 11:30-12 Pleural Infection. Carla Lamb, USA</w:t>
      </w:r>
    </w:p>
    <w:p>
      <w:pPr>
        <w:pStyle w:val="BodyText"/>
        <w:spacing w:line="328" w:lineRule="auto" w:before="4"/>
        <w:ind w:left="101" w:right="984"/>
      </w:pPr>
      <w:r>
        <w:rPr>
          <w:color w:val="000080"/>
        </w:rPr>
        <w:t>12-12:30 Pleural Procedures and Pleuroscopy. Lee Pyng, NUH 12:30-1 Pleural Pathology. Seet Ju Ee, NUH</w:t>
      </w:r>
    </w:p>
    <w:p>
      <w:pPr>
        <w:pStyle w:val="BodyText"/>
        <w:spacing w:before="2"/>
        <w:rPr>
          <w:sz w:val="39"/>
        </w:rPr>
      </w:pPr>
    </w:p>
    <w:p>
      <w:pPr>
        <w:pStyle w:val="Heading1"/>
        <w:ind w:left="101"/>
        <w:rPr>
          <w:rFonts w:ascii="Times New Roman"/>
        </w:rPr>
      </w:pPr>
      <w:r>
        <w:rPr>
          <w:rFonts w:ascii="Times New Roman"/>
        </w:rPr>
        <w:t>1-2pm LUNCH Symposium</w:t>
      </w:r>
    </w:p>
    <w:p>
      <w:pPr>
        <w:pStyle w:val="BodyText"/>
        <w:spacing w:line="328" w:lineRule="auto" w:before="117"/>
        <w:ind w:left="101" w:right="650"/>
      </w:pPr>
      <w:r>
        <w:rPr>
          <w:color w:val="000080"/>
        </w:rPr>
        <w:t>1-1:30pm: Recent advances in Mesothelioma: Gary Lee, Australia 1:30-2pm Surgery for Mesothelioma. T Agasthian</w:t>
      </w:r>
    </w:p>
    <w:p>
      <w:pPr>
        <w:pStyle w:val="BodyText"/>
        <w:spacing w:before="8"/>
      </w:pPr>
    </w:p>
    <w:p>
      <w:pPr>
        <w:pStyle w:val="Heading1"/>
        <w:spacing w:line="319" w:lineRule="exact" w:before="1"/>
        <w:ind w:left="101"/>
        <w:rPr>
          <w:rFonts w:ascii="Times New Roman"/>
        </w:rPr>
      </w:pPr>
      <w:r>
        <w:rPr>
          <w:rFonts w:ascii="Times New Roman"/>
        </w:rPr>
        <w:t>2-5pm HANDS-ON PRACTICE:</w:t>
      </w:r>
    </w:p>
    <w:p>
      <w:pPr>
        <w:pStyle w:val="BodyText"/>
        <w:spacing w:line="319" w:lineRule="exact"/>
        <w:ind w:left="101"/>
      </w:pPr>
      <w:r>
        <w:rPr>
          <w:color w:val="000080"/>
        </w:rPr>
        <w:t>Thoracic Ultrasound 2 stations: Ben Kwan, Teoh Chia Meng</w:t>
      </w:r>
    </w:p>
    <w:p>
      <w:pPr>
        <w:pStyle w:val="BodyText"/>
        <w:spacing w:before="10"/>
        <w:rPr>
          <w:sz w:val="27"/>
        </w:rPr>
      </w:pPr>
    </w:p>
    <w:p>
      <w:pPr>
        <w:pStyle w:val="BodyText"/>
        <w:spacing w:line="242" w:lineRule="auto"/>
        <w:ind w:left="101"/>
      </w:pPr>
      <w:r>
        <w:rPr>
          <w:color w:val="000080"/>
        </w:rPr>
        <w:t>Indwelling Pleural Catheters 2 stations: Carla Lamb (Pleurx), Gary Lee (Rocket)</w:t>
      </w:r>
    </w:p>
    <w:p>
      <w:pPr>
        <w:pStyle w:val="BodyText"/>
        <w:spacing w:before="7"/>
        <w:rPr>
          <w:sz w:val="27"/>
        </w:rPr>
      </w:pPr>
    </w:p>
    <w:p>
      <w:pPr>
        <w:pStyle w:val="BodyText"/>
        <w:spacing w:line="480" w:lineRule="auto"/>
        <w:ind w:left="101" w:right="3990"/>
      </w:pPr>
      <w:r>
        <w:rPr>
          <w:color w:val="000080"/>
        </w:rPr>
        <w:t>Pleuroscopy 1 station: Lee Pyng Cryobiopsy of pleura 1 station: Erbe</w:t>
      </w:r>
    </w:p>
    <w:p>
      <w:pPr>
        <w:pStyle w:val="BodyText"/>
        <w:spacing w:before="13"/>
        <w:ind w:left="101"/>
      </w:pPr>
      <w:r>
        <w:rPr>
          <w:color w:val="000080"/>
        </w:rPr>
        <w:t>6pm bus pick up from NUH Tower Block for Gala Dinner</w:t>
      </w:r>
    </w:p>
    <w:p>
      <w:pPr>
        <w:pStyle w:val="Heading1"/>
        <w:spacing w:before="70"/>
        <w:ind w:left="1793"/>
        <w:rPr>
          <w:rFonts w:ascii="Tahoma"/>
        </w:rPr>
      </w:pPr>
      <w:r>
        <w:rPr>
          <w:b w:val="0"/>
        </w:rPr>
        <w:br w:type="column"/>
      </w:r>
      <w:r>
        <w:rPr>
          <w:rFonts w:ascii="Tahoma"/>
          <w:color w:val="000080"/>
        </w:rPr>
        <w:t>Course Registration</w:t>
      </w:r>
    </w:p>
    <w:p>
      <w:pPr>
        <w:tabs>
          <w:tab w:pos="5749" w:val="left" w:leader="none"/>
          <w:tab w:pos="5817" w:val="left" w:leader="none"/>
        </w:tabs>
        <w:spacing w:before="298"/>
        <w:ind w:left="101" w:right="1398" w:firstLine="0"/>
        <w:jc w:val="left"/>
        <w:rPr>
          <w:sz w:val="22"/>
        </w:rPr>
      </w:pPr>
      <w:r>
        <w:rPr>
          <w:sz w:val="22"/>
        </w:rPr>
        <w:t>Full</w:t>
      </w:r>
      <w:r>
        <w:rPr>
          <w:spacing w:val="-2"/>
          <w:sz w:val="22"/>
        </w:rPr>
        <w:t> </w:t>
      </w:r>
      <w:r>
        <w:rPr>
          <w:sz w:val="22"/>
        </w:rPr>
        <w:t>Name</w:t>
      </w:r>
      <w:r>
        <w:rPr>
          <w:w w:val="100"/>
          <w:sz w:val="22"/>
          <w:u w:val="single"/>
        </w:rPr>
        <w:t> </w:t>
      </w:r>
      <w:r>
        <w:rPr>
          <w:sz w:val="22"/>
          <w:u w:val="single"/>
        </w:rPr>
        <w:tab/>
        <w:tab/>
      </w:r>
      <w:r>
        <w:rPr>
          <w:sz w:val="22"/>
        </w:rPr>
        <w:t> Mailing</w:t>
      </w:r>
      <w:r>
        <w:rPr>
          <w:spacing w:val="-4"/>
          <w:sz w:val="22"/>
        </w:rPr>
        <w:t> </w:t>
      </w:r>
      <w:r>
        <w:rPr>
          <w:sz w:val="22"/>
        </w:rPr>
        <w:t>Address</w:t>
      </w:r>
      <w:r>
        <w:rPr>
          <w:spacing w:val="-2"/>
          <w:sz w:val="22"/>
        </w:rPr>
        <w:t> </w:t>
      </w:r>
      <w:r>
        <w:rPr>
          <w:w w:val="100"/>
          <w:sz w:val="22"/>
          <w:u w:val="single"/>
        </w:rPr>
        <w:t> </w:t>
      </w:r>
      <w:r>
        <w:rPr>
          <w:sz w:val="22"/>
          <w:u w:val="single"/>
        </w:rPr>
        <w:tab/>
      </w:r>
    </w:p>
    <w:p>
      <w:pPr>
        <w:pStyle w:val="BodyText"/>
        <w:spacing w:before="4"/>
        <w:rPr>
          <w:sz w:val="23"/>
        </w:rPr>
      </w:pPr>
      <w:r>
        <w:rPr/>
        <w:pict>
          <v:line style="position:absolute;mso-position-horizontal-relative:page;mso-position-vertical-relative:paragraph;z-index:1096;mso-wrap-distance-left:0;mso-wrap-distance-right:0" from="436.149994pt,16.114954pt" to="787.079994pt,16.114954pt" stroked="true" strokeweight="1.44pt" strokecolor="#000000">
            <v:stroke dashstyle="solid"/>
            <w10:wrap type="topAndBottom"/>
          </v:line>
        </w:pict>
      </w:r>
    </w:p>
    <w:p>
      <w:pPr>
        <w:tabs>
          <w:tab w:pos="2724" w:val="left" w:leader="none"/>
          <w:tab w:pos="5672" w:val="left" w:leader="none"/>
          <w:tab w:pos="5703" w:val="left" w:leader="none"/>
        </w:tabs>
        <w:spacing w:before="0"/>
        <w:ind w:left="101" w:right="1467" w:firstLine="0"/>
        <w:jc w:val="both"/>
        <w:rPr>
          <w:sz w:val="22"/>
        </w:rPr>
      </w:pPr>
      <w:r>
        <w:rPr>
          <w:sz w:val="22"/>
        </w:rPr>
        <w:t>Phone ( </w:t>
      </w:r>
      <w:r>
        <w:rPr>
          <w:spacing w:val="53"/>
          <w:sz w:val="22"/>
        </w:rPr>
        <w:t> </w:t>
      </w:r>
      <w:r>
        <w:rPr>
          <w:sz w:val="22"/>
        </w:rPr>
        <w:t>)</w:t>
      </w:r>
      <w:r>
        <w:rPr>
          <w:sz w:val="22"/>
          <w:u w:val="single"/>
        </w:rPr>
        <w:t> </w:t>
        <w:tab/>
      </w:r>
      <w:r>
        <w:rPr>
          <w:sz w:val="22"/>
        </w:rPr>
        <w:t>Fax ( </w:t>
      </w:r>
      <w:r>
        <w:rPr>
          <w:spacing w:val="53"/>
          <w:sz w:val="22"/>
        </w:rPr>
        <w:t> </w:t>
      </w:r>
      <w:r>
        <w:rPr>
          <w:sz w:val="22"/>
        </w:rPr>
        <w:t>)</w:t>
      </w:r>
      <w:r>
        <w:rPr>
          <w:w w:val="100"/>
          <w:sz w:val="22"/>
          <w:u w:val="single"/>
        </w:rPr>
        <w:t> </w:t>
      </w:r>
      <w:r>
        <w:rPr>
          <w:sz w:val="22"/>
          <w:u w:val="single"/>
        </w:rPr>
        <w:tab/>
      </w:r>
      <w:r>
        <w:rPr>
          <w:sz w:val="22"/>
        </w:rPr>
        <w:t> Email</w:t>
      </w:r>
      <w:r>
        <w:rPr>
          <w:spacing w:val="-1"/>
          <w:sz w:val="22"/>
        </w:rPr>
        <w:t> </w:t>
      </w:r>
      <w:r>
        <w:rPr>
          <w:sz w:val="22"/>
        </w:rPr>
        <w:t>address</w:t>
      </w:r>
      <w:r>
        <w:rPr>
          <w:w w:val="100"/>
          <w:sz w:val="22"/>
          <w:u w:val="single"/>
        </w:rPr>
        <w:t> </w:t>
      </w:r>
      <w:r>
        <w:rPr>
          <w:sz w:val="22"/>
          <w:u w:val="single"/>
        </w:rPr>
        <w:tab/>
        <w:tab/>
      </w:r>
      <w:r>
        <w:rPr>
          <w:w w:val="18"/>
          <w:sz w:val="22"/>
          <w:u w:val="single"/>
        </w:rPr>
        <w:t> </w:t>
      </w:r>
      <w:r>
        <w:rPr>
          <w:sz w:val="22"/>
        </w:rPr>
        <w:t> Profession</w:t>
      </w:r>
      <w:r>
        <w:rPr>
          <w:sz w:val="22"/>
          <w:u w:val="single"/>
        </w:rPr>
        <w:tab/>
        <w:tab/>
        <w:tab/>
      </w:r>
      <w:r>
        <w:rPr>
          <w:sz w:val="22"/>
        </w:rPr>
        <w:t> Organization</w:t>
      </w:r>
      <w:r>
        <w:rPr>
          <w:spacing w:val="-12"/>
          <w:sz w:val="22"/>
        </w:rPr>
        <w:t> </w:t>
      </w:r>
      <w:r>
        <w:rPr>
          <w:sz w:val="22"/>
        </w:rPr>
        <w:t>Affiliation </w:t>
      </w:r>
      <w:r>
        <w:rPr>
          <w:w w:val="100"/>
          <w:sz w:val="22"/>
          <w:u w:val="single"/>
        </w:rPr>
        <w:t> </w:t>
      </w:r>
      <w:r>
        <w:rPr>
          <w:sz w:val="22"/>
          <w:u w:val="single"/>
        </w:rPr>
        <w:tab/>
        <w:tab/>
        <w:tab/>
      </w:r>
      <w:r>
        <w:rPr>
          <w:w w:val="52"/>
          <w:sz w:val="22"/>
          <w:u w:val="single"/>
        </w:rPr>
        <w:t> </w:t>
      </w:r>
    </w:p>
    <w:p>
      <w:pPr>
        <w:pStyle w:val="BodyText"/>
        <w:spacing w:before="1"/>
        <w:rPr>
          <w:sz w:val="24"/>
        </w:rPr>
      </w:pPr>
    </w:p>
    <w:p>
      <w:pPr>
        <w:spacing w:line="274" w:lineRule="exact" w:before="1"/>
        <w:ind w:left="101" w:right="0" w:firstLine="0"/>
        <w:jc w:val="both"/>
        <w:rPr>
          <w:b/>
          <w:sz w:val="24"/>
        </w:rPr>
      </w:pPr>
      <w:r>
        <w:rPr>
          <w:b/>
          <w:sz w:val="24"/>
        </w:rPr>
        <w:t>Registration Fee:</w:t>
      </w:r>
    </w:p>
    <w:p>
      <w:pPr>
        <w:spacing w:line="274" w:lineRule="exact" w:before="0"/>
        <w:ind w:left="101" w:right="0" w:firstLine="0"/>
        <w:jc w:val="both"/>
        <w:rPr>
          <w:sz w:val="24"/>
        </w:rPr>
      </w:pPr>
      <w:r>
        <w:rPr>
          <w:sz w:val="24"/>
        </w:rPr>
        <w:t>SGD $680 includes Course book and Gala dinner</w:t>
      </w:r>
    </w:p>
    <w:p>
      <w:pPr>
        <w:pStyle w:val="BodyText"/>
        <w:rPr>
          <w:sz w:val="24"/>
        </w:rPr>
      </w:pPr>
    </w:p>
    <w:p>
      <w:pPr>
        <w:spacing w:before="0"/>
        <w:ind w:left="101" w:right="0" w:firstLine="0"/>
        <w:jc w:val="both"/>
        <w:rPr>
          <w:sz w:val="24"/>
        </w:rPr>
      </w:pPr>
      <w:r>
        <w:rPr>
          <w:b/>
          <w:sz w:val="24"/>
        </w:rPr>
        <w:t>Form of payment</w:t>
      </w:r>
      <w:r>
        <w:rPr>
          <w:sz w:val="24"/>
        </w:rPr>
        <w:t>:</w:t>
      </w:r>
    </w:p>
    <w:p>
      <w:pPr>
        <w:pStyle w:val="ListParagraph"/>
        <w:numPr>
          <w:ilvl w:val="0"/>
          <w:numId w:val="1"/>
        </w:numPr>
        <w:tabs>
          <w:tab w:pos="289" w:val="left" w:leader="none"/>
        </w:tabs>
        <w:spacing w:line="269" w:lineRule="exact" w:before="3" w:after="0"/>
        <w:ind w:left="288" w:right="0" w:hanging="187"/>
        <w:jc w:val="both"/>
        <w:rPr>
          <w:sz w:val="22"/>
        </w:rPr>
      </w:pPr>
      <w:r>
        <w:rPr>
          <w:sz w:val="22"/>
        </w:rPr>
        <w:t>Visa</w:t>
      </w:r>
    </w:p>
    <w:p>
      <w:pPr>
        <w:pStyle w:val="ListParagraph"/>
        <w:numPr>
          <w:ilvl w:val="0"/>
          <w:numId w:val="1"/>
        </w:numPr>
        <w:tabs>
          <w:tab w:pos="289" w:val="left" w:leader="none"/>
        </w:tabs>
        <w:spacing w:line="269" w:lineRule="exact" w:before="0" w:after="0"/>
        <w:ind w:left="288" w:right="0" w:hanging="187"/>
        <w:jc w:val="both"/>
        <w:rPr>
          <w:sz w:val="22"/>
        </w:rPr>
      </w:pPr>
      <w:r>
        <w:rPr>
          <w:sz w:val="22"/>
        </w:rPr>
        <w:t>Mastercard</w:t>
      </w:r>
    </w:p>
    <w:p>
      <w:pPr>
        <w:tabs>
          <w:tab w:pos="2057" w:val="left" w:leader="none"/>
          <w:tab w:pos="2638" w:val="left" w:leader="none"/>
          <w:tab w:pos="2939" w:val="left" w:leader="none"/>
          <w:tab w:pos="3427" w:val="left" w:leader="none"/>
          <w:tab w:pos="4052" w:val="left" w:leader="none"/>
          <w:tab w:pos="4724" w:val="left" w:leader="none"/>
        </w:tabs>
        <w:spacing w:before="1"/>
        <w:ind w:left="101" w:right="2492" w:firstLine="0"/>
        <w:jc w:val="left"/>
        <w:rPr>
          <w:sz w:val="22"/>
        </w:rPr>
      </w:pPr>
      <w:r>
        <w:rPr>
          <w:sz w:val="22"/>
        </w:rPr>
        <w:t>Credit</w:t>
      </w:r>
      <w:r>
        <w:rPr>
          <w:spacing w:val="-1"/>
          <w:sz w:val="22"/>
        </w:rPr>
        <w:t> </w:t>
      </w:r>
      <w:r>
        <w:rPr>
          <w:sz w:val="22"/>
        </w:rPr>
        <w:t>card</w:t>
      </w:r>
      <w:r>
        <w:rPr>
          <w:spacing w:val="-2"/>
          <w:sz w:val="22"/>
        </w:rPr>
        <w:t> </w:t>
      </w:r>
      <w:r>
        <w:rPr>
          <w:sz w:val="22"/>
        </w:rPr>
        <w:t>number</w:t>
      </w:r>
      <w:r>
        <w:rPr>
          <w:sz w:val="22"/>
          <w:u w:val="single"/>
        </w:rPr>
        <w:t> </w:t>
        <w:tab/>
        <w:tab/>
      </w:r>
      <w:r>
        <w:rPr>
          <w:sz w:val="22"/>
        </w:rPr>
        <w:t>-</w:t>
      </w:r>
      <w:r>
        <w:rPr>
          <w:sz w:val="22"/>
          <w:u w:val="single"/>
        </w:rPr>
        <w:t> </w:t>
        <w:tab/>
        <w:tab/>
      </w:r>
      <w:r>
        <w:rPr>
          <w:spacing w:val="-4"/>
          <w:sz w:val="22"/>
        </w:rPr>
        <w:t>-</w:t>
      </w:r>
      <w:r>
        <w:rPr>
          <w:spacing w:val="-4"/>
          <w:sz w:val="22"/>
          <w:u w:val="single"/>
        </w:rPr>
        <w:t> </w:t>
        <w:tab/>
      </w:r>
      <w:r>
        <w:rPr>
          <w:spacing w:val="-4"/>
          <w:sz w:val="22"/>
        </w:rPr>
        <w:t>-</w:t>
      </w:r>
      <w:r>
        <w:rPr>
          <w:spacing w:val="-4"/>
          <w:sz w:val="22"/>
          <w:u w:val="single"/>
        </w:rPr>
        <w:tab/>
      </w:r>
      <w:r>
        <w:rPr>
          <w:sz w:val="22"/>
        </w:rPr>
        <w:t> Expiry</w:t>
      </w:r>
      <w:r>
        <w:rPr>
          <w:spacing w:val="-3"/>
          <w:sz w:val="22"/>
        </w:rPr>
        <w:t> </w:t>
      </w:r>
      <w:r>
        <w:rPr>
          <w:sz w:val="22"/>
        </w:rPr>
        <w:t>date</w:t>
      </w:r>
      <w:r>
        <w:rPr>
          <w:sz w:val="22"/>
          <w:u w:val="single"/>
        </w:rPr>
        <w:t> </w:t>
        <w:tab/>
      </w:r>
      <w:r>
        <w:rPr>
          <w:sz w:val="22"/>
        </w:rPr>
        <w:t>/</w:t>
      </w:r>
      <w:r>
        <w:rPr>
          <w:sz w:val="22"/>
          <w:u w:val="single"/>
        </w:rPr>
        <w:t> </w:t>
        <w:tab/>
        <w:tab/>
      </w:r>
    </w:p>
    <w:p>
      <w:pPr>
        <w:tabs>
          <w:tab w:pos="2450" w:val="left" w:leader="none"/>
        </w:tabs>
        <w:spacing w:line="252" w:lineRule="exact" w:before="0"/>
        <w:ind w:left="101" w:right="0" w:firstLine="0"/>
        <w:jc w:val="both"/>
        <w:rPr>
          <w:sz w:val="22"/>
        </w:rPr>
      </w:pPr>
      <w:r>
        <w:rPr>
          <w:sz w:val="22"/>
        </w:rPr>
        <w:t>Grand Total:</w:t>
      </w:r>
      <w:r>
        <w:rPr>
          <w:spacing w:val="-3"/>
          <w:sz w:val="22"/>
        </w:rPr>
        <w:t> </w:t>
      </w:r>
      <w:r>
        <w:rPr>
          <w:sz w:val="22"/>
        </w:rPr>
        <w:t>S$</w:t>
      </w:r>
      <w:r>
        <w:rPr>
          <w:w w:val="100"/>
          <w:sz w:val="22"/>
          <w:u w:val="single"/>
        </w:rPr>
        <w:t> </w:t>
      </w:r>
      <w:r>
        <w:rPr>
          <w:sz w:val="22"/>
          <w:u w:val="single"/>
        </w:rPr>
        <w:tab/>
      </w:r>
    </w:p>
    <w:p>
      <w:pPr>
        <w:tabs>
          <w:tab w:pos="3252" w:val="left" w:leader="none"/>
          <w:tab w:pos="5002" w:val="left" w:leader="none"/>
        </w:tabs>
        <w:spacing w:line="480" w:lineRule="auto" w:before="1"/>
        <w:ind w:left="101" w:right="2213" w:firstLine="0"/>
        <w:jc w:val="left"/>
        <w:rPr>
          <w:sz w:val="22"/>
        </w:rPr>
      </w:pPr>
      <w:r>
        <w:rPr>
          <w:sz w:val="22"/>
        </w:rPr>
        <w:t>Name as it appears</w:t>
      </w:r>
      <w:r>
        <w:rPr>
          <w:spacing w:val="-4"/>
          <w:sz w:val="22"/>
        </w:rPr>
        <w:t> </w:t>
      </w:r>
      <w:r>
        <w:rPr>
          <w:sz w:val="22"/>
        </w:rPr>
        <w:t>on</w:t>
      </w:r>
      <w:r>
        <w:rPr>
          <w:spacing w:val="-2"/>
          <w:sz w:val="22"/>
        </w:rPr>
        <w:t> </w:t>
      </w:r>
      <w:r>
        <w:rPr>
          <w:sz w:val="22"/>
        </w:rPr>
        <w:t>card</w:t>
      </w:r>
      <w:r>
        <w:rPr>
          <w:spacing w:val="-3"/>
          <w:sz w:val="22"/>
        </w:rPr>
        <w:t> </w:t>
      </w:r>
      <w:r>
        <w:rPr>
          <w:w w:val="100"/>
          <w:sz w:val="22"/>
          <w:u w:val="single"/>
        </w:rPr>
        <w:t> </w:t>
      </w:r>
      <w:r>
        <w:rPr>
          <w:sz w:val="22"/>
          <w:u w:val="single"/>
        </w:rPr>
        <w:tab/>
        <w:tab/>
      </w:r>
      <w:r>
        <w:rPr>
          <w:sz w:val="22"/>
        </w:rPr>
        <w:t> Signature </w:t>
      </w:r>
      <w:r>
        <w:rPr>
          <w:w w:val="100"/>
          <w:sz w:val="22"/>
          <w:u w:val="single"/>
        </w:rPr>
        <w:t> </w:t>
      </w:r>
      <w:r>
        <w:rPr>
          <w:sz w:val="22"/>
          <w:u w:val="single"/>
        </w:rPr>
        <w:tab/>
      </w:r>
    </w:p>
    <w:p>
      <w:pPr>
        <w:pStyle w:val="BodyText"/>
        <w:spacing w:before="2"/>
        <w:rPr>
          <w:sz w:val="23"/>
        </w:rPr>
      </w:pPr>
    </w:p>
    <w:p>
      <w:pPr>
        <w:pStyle w:val="ListParagraph"/>
        <w:numPr>
          <w:ilvl w:val="0"/>
          <w:numId w:val="1"/>
        </w:numPr>
        <w:tabs>
          <w:tab w:pos="289" w:val="left" w:leader="none"/>
        </w:tabs>
        <w:spacing w:line="268" w:lineRule="exact" w:before="1" w:after="0"/>
        <w:ind w:left="288" w:right="0" w:hanging="187"/>
        <w:jc w:val="both"/>
        <w:rPr>
          <w:b/>
          <w:sz w:val="22"/>
        </w:rPr>
      </w:pPr>
      <w:r>
        <w:rPr>
          <w:b/>
          <w:sz w:val="22"/>
        </w:rPr>
        <w:t>If you request information on hotel</w:t>
      </w:r>
      <w:r>
        <w:rPr>
          <w:b/>
          <w:spacing w:val="-15"/>
          <w:sz w:val="22"/>
        </w:rPr>
        <w:t> </w:t>
      </w:r>
      <w:r>
        <w:rPr>
          <w:b/>
          <w:sz w:val="22"/>
        </w:rPr>
        <w:t>accommodation.</w:t>
      </w:r>
    </w:p>
    <w:p>
      <w:pPr>
        <w:spacing w:line="274" w:lineRule="exact" w:before="0"/>
        <w:ind w:left="101" w:right="0" w:firstLine="0"/>
        <w:jc w:val="both"/>
        <w:rPr>
          <w:b/>
          <w:sz w:val="24"/>
        </w:rPr>
      </w:pPr>
      <w:r>
        <w:rPr>
          <w:b/>
          <w:sz w:val="24"/>
        </w:rPr>
        <w:t>Contact us: Tel: (65) 67726533 / 66013288    Fax: (65)68724101</w:t>
      </w:r>
    </w:p>
    <w:p>
      <w:pPr>
        <w:spacing w:before="0"/>
        <w:ind w:left="101" w:right="0" w:firstLine="0"/>
        <w:jc w:val="both"/>
        <w:rPr>
          <w:b/>
          <w:sz w:val="24"/>
        </w:rPr>
      </w:pPr>
      <w:r>
        <w:rPr/>
        <w:pict>
          <v:group style="position:absolute;margin-left:436.149994pt;margin-top:41.503021pt;width:349.35pt;height:210.75pt;mso-position-horizontal-relative:page;mso-position-vertical-relative:paragraph;z-index:1120" coordorigin="8723,830" coordsize="6987,4215">
            <v:shape style="position:absolute;left:8723;top:830;width:6987;height:4215" type="#_x0000_t75" stroked="false">
              <v:imagedata r:id="rId7" o:title=""/>
            </v:shape>
            <v:shape style="position:absolute;left:10986;top:2377;width:2229;height:360" coordorigin="10986,2377" coordsize="2229,360" path="m12100,2377l11979,2378,11861,2381,11748,2386,11640,2393,11538,2402,11442,2412,11354,2423,11273,2436,11201,2451,11138,2466,11043,2500,10993,2537,10986,2557,10993,2577,11043,2614,11138,2648,11201,2663,11273,2678,11354,2691,11442,2702,11538,2712,11640,2721,11748,2728,11861,2733,11979,2736,12100,2737,12222,2736,12340,2733,12453,2728,12561,2721,12663,2712,12759,2702,12847,2691,12928,2678,13000,2663,13063,2648,13158,2614,13208,2577,13215,2557,13208,2537,13158,2500,13063,2466,13000,2451,12928,2436,12847,2423,12759,2412,12663,2402,12561,2393,12453,2386,12340,2381,12222,2378,12100,2377xe" filled="false" stroked="true" strokeweight="1.5pt" strokecolor="#ff0000">
              <v:path arrowok="t"/>
              <v:stroke dashstyle="solid"/>
            </v:shape>
            <w10:wrap type="none"/>
          </v:group>
        </w:pict>
      </w:r>
      <w:r>
        <w:rPr>
          <w:b/>
          <w:sz w:val="24"/>
        </w:rPr>
        <w:t>Email: </w:t>
      </w:r>
      <w:hyperlink r:id="rId8">
        <w:r>
          <w:rPr>
            <w:b/>
            <w:color w:val="0000FF"/>
            <w:sz w:val="24"/>
            <w:u w:val="thick" w:color="0000FF"/>
          </w:rPr>
          <w:t>pynglee16@gmail.com</w:t>
        </w:r>
      </w:hyperlink>
    </w:p>
    <w:sectPr>
      <w:pgSz w:w="15840" w:h="12240" w:orient="landscape"/>
      <w:pgMar w:top="0" w:bottom="0" w:left="160" w:right="0"/>
      <w:cols w:num="2" w:equalWidth="0">
        <w:col w:w="8194" w:space="267"/>
        <w:col w:w="72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8" w:hanging="188"/>
      </w:pPr>
      <w:rPr>
        <w:rFonts w:hint="default" w:ascii="Symbol" w:hAnsi="Symbol" w:eastAsia="Symbol" w:cs="Symbol"/>
        <w:w w:val="100"/>
        <w:sz w:val="22"/>
        <w:szCs w:val="22"/>
      </w:rPr>
    </w:lvl>
    <w:lvl w:ilvl="1">
      <w:start w:val="0"/>
      <w:numFmt w:val="bullet"/>
      <w:lvlText w:val="•"/>
      <w:lvlJc w:val="left"/>
      <w:pPr>
        <w:ind w:left="973" w:hanging="188"/>
      </w:pPr>
      <w:rPr>
        <w:rFonts w:hint="default"/>
      </w:rPr>
    </w:lvl>
    <w:lvl w:ilvl="2">
      <w:start w:val="0"/>
      <w:numFmt w:val="bullet"/>
      <w:lvlText w:val="•"/>
      <w:lvlJc w:val="left"/>
      <w:pPr>
        <w:ind w:left="1667" w:hanging="188"/>
      </w:pPr>
      <w:rPr>
        <w:rFonts w:hint="default"/>
      </w:rPr>
    </w:lvl>
    <w:lvl w:ilvl="3">
      <w:start w:val="0"/>
      <w:numFmt w:val="bullet"/>
      <w:lvlText w:val="•"/>
      <w:lvlJc w:val="left"/>
      <w:pPr>
        <w:ind w:left="2361" w:hanging="188"/>
      </w:pPr>
      <w:rPr>
        <w:rFonts w:hint="default"/>
      </w:rPr>
    </w:lvl>
    <w:lvl w:ilvl="4">
      <w:start w:val="0"/>
      <w:numFmt w:val="bullet"/>
      <w:lvlText w:val="•"/>
      <w:lvlJc w:val="left"/>
      <w:pPr>
        <w:ind w:left="3055" w:hanging="188"/>
      </w:pPr>
      <w:rPr>
        <w:rFonts w:hint="default"/>
      </w:rPr>
    </w:lvl>
    <w:lvl w:ilvl="5">
      <w:start w:val="0"/>
      <w:numFmt w:val="bullet"/>
      <w:lvlText w:val="•"/>
      <w:lvlJc w:val="left"/>
      <w:pPr>
        <w:ind w:left="3749" w:hanging="188"/>
      </w:pPr>
      <w:rPr>
        <w:rFonts w:hint="default"/>
      </w:rPr>
    </w:lvl>
    <w:lvl w:ilvl="6">
      <w:start w:val="0"/>
      <w:numFmt w:val="bullet"/>
      <w:lvlText w:val="•"/>
      <w:lvlJc w:val="left"/>
      <w:pPr>
        <w:ind w:left="4443" w:hanging="188"/>
      </w:pPr>
      <w:rPr>
        <w:rFonts w:hint="default"/>
      </w:rPr>
    </w:lvl>
    <w:lvl w:ilvl="7">
      <w:start w:val="0"/>
      <w:numFmt w:val="bullet"/>
      <w:lvlText w:val="•"/>
      <w:lvlJc w:val="left"/>
      <w:pPr>
        <w:ind w:left="5137" w:hanging="188"/>
      </w:pPr>
      <w:rPr>
        <w:rFonts w:hint="default"/>
      </w:rPr>
    </w:lvl>
    <w:lvl w:ilvl="8">
      <w:start w:val="0"/>
      <w:numFmt w:val="bullet"/>
      <w:lvlText w:val="•"/>
      <w:lvlJc w:val="left"/>
      <w:pPr>
        <w:ind w:left="5830" w:hanging="18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316"/>
      <w:outlineLvl w:val="1"/>
    </w:pPr>
    <w:rPr>
      <w:rFonts w:ascii="Arial" w:hAnsi="Arial" w:eastAsia="Arial" w:cs="Arial"/>
      <w:b/>
      <w:bCs/>
      <w:sz w:val="28"/>
      <w:szCs w:val="28"/>
    </w:rPr>
  </w:style>
  <w:style w:styleId="ListParagraph" w:type="paragraph">
    <w:name w:val="List Paragraph"/>
    <w:basedOn w:val="Normal"/>
    <w:uiPriority w:val="1"/>
    <w:qFormat/>
    <w:pPr>
      <w:spacing w:line="269" w:lineRule="exact"/>
      <w:ind w:left="288" w:hanging="18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pynglee16@gmail.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dc:creator>
  <dc:title>Brochures</dc:title>
  <dcterms:created xsi:type="dcterms:W3CDTF">2019-06-26T11:02:32Z</dcterms:created>
  <dcterms:modified xsi:type="dcterms:W3CDTF">2019-06-26T11:02:32Z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Office Word 2007</vt:lpwstr>
  </property>
  <property fmtid="{D5CDD505-2E9C-101B-9397-08002B2CF9AE}" pid="4" name="LastSaved">
    <vt:filetime>2019-06-26T00:00:00Z</vt:filetime>
  </property>
</Properties>
</file>